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3EA7" w:rsidRDefault="00C3599C" w:rsidP="00607781">
      <w:pPr>
        <w:widowControl/>
        <w:shd w:val="clear" w:color="auto" w:fill="FFFFFF"/>
        <w:spacing w:beforeLines="50" w:afterLines="50"/>
        <w:jc w:val="center"/>
        <w:outlineLvl w:val="3"/>
        <w:rPr>
          <w:rFonts w:ascii="方正小标宋简体" w:eastAsia="方正小标宋简体" w:hAnsi="黑体" w:cs="宋体"/>
          <w:color w:val="333333"/>
          <w:kern w:val="0"/>
          <w:sz w:val="44"/>
          <w:szCs w:val="44"/>
        </w:rPr>
      </w:pPr>
      <w:r>
        <w:rPr>
          <w:rFonts w:ascii="方正小标宋简体" w:eastAsia="方正小标宋简体" w:hAnsi="黑体" w:cs="宋体" w:hint="eastAsia"/>
          <w:color w:val="333333"/>
          <w:kern w:val="0"/>
          <w:sz w:val="44"/>
          <w:szCs w:val="44"/>
        </w:rPr>
        <w:t>华能海门电厂</w:t>
      </w:r>
    </w:p>
    <w:p w:rsidR="00F93EA7" w:rsidRDefault="00D135C8">
      <w:pPr>
        <w:widowControl/>
        <w:shd w:val="clear" w:color="auto" w:fill="FFFFFF"/>
        <w:spacing w:line="360" w:lineRule="auto"/>
        <w:ind w:firstLineChars="200" w:firstLine="640"/>
        <w:rPr>
          <w:rFonts w:ascii="黑体" w:eastAsia="黑体" w:hAnsi="黑体" w:cs="宋体"/>
          <w:color w:val="333333"/>
          <w:kern w:val="0"/>
          <w:sz w:val="32"/>
          <w:szCs w:val="32"/>
        </w:rPr>
      </w:pPr>
      <w:r>
        <w:rPr>
          <w:rFonts w:ascii="黑体" w:eastAsia="黑体" w:hAnsi="黑体" w:cs="宋体" w:hint="eastAsia"/>
          <w:bCs/>
          <w:color w:val="333333"/>
          <w:kern w:val="0"/>
          <w:sz w:val="32"/>
          <w:szCs w:val="32"/>
        </w:rPr>
        <w:t>一、企业概况</w:t>
      </w:r>
    </w:p>
    <w:p w:rsidR="00C3599C" w:rsidRPr="00160325" w:rsidRDefault="00C3599C" w:rsidP="00C3599C">
      <w:pPr>
        <w:spacing w:line="560" w:lineRule="exact"/>
        <w:ind w:firstLineChars="200" w:firstLine="640"/>
        <w:rPr>
          <w:rFonts w:ascii="仿宋_GB2312" w:eastAsia="仿宋_GB2312" w:hAnsi="黑体" w:cs="宋体"/>
          <w:color w:val="333333"/>
          <w:kern w:val="0"/>
          <w:sz w:val="32"/>
          <w:szCs w:val="32"/>
        </w:rPr>
      </w:pPr>
      <w:r w:rsidRPr="00160325">
        <w:rPr>
          <w:rFonts w:ascii="仿宋_GB2312" w:eastAsia="仿宋_GB2312" w:hAnsi="黑体" w:cs="宋体" w:hint="eastAsia"/>
          <w:color w:val="333333"/>
          <w:kern w:val="0"/>
          <w:sz w:val="32"/>
          <w:szCs w:val="32"/>
        </w:rPr>
        <w:t>龙虎山涧海电矗，云水环绕白鹭欢。中国最美电厂之一的华能海门电厂是南方电网首座百万千瓦级超超临界节能环保型绿色电厂，现</w:t>
      </w:r>
      <w:r w:rsidRPr="00160325">
        <w:rPr>
          <w:rFonts w:ascii="仿宋_GB2312" w:eastAsia="仿宋_GB2312" w:hAnsi="黑体" w:cs="宋体"/>
          <w:color w:val="333333"/>
          <w:kern w:val="0"/>
          <w:sz w:val="32"/>
          <w:szCs w:val="32"/>
        </w:rPr>
        <w:t>已</w:t>
      </w:r>
      <w:r w:rsidRPr="00160325">
        <w:rPr>
          <w:rFonts w:ascii="仿宋_GB2312" w:eastAsia="仿宋_GB2312" w:hAnsi="黑体" w:cs="宋体" w:hint="eastAsia"/>
          <w:color w:val="333333"/>
          <w:kern w:val="0"/>
          <w:sz w:val="32"/>
          <w:szCs w:val="32"/>
        </w:rPr>
        <w:t>建设运营四台国产百万千瓦高效机组。多年来，电厂始终坚持安全生产、着力科技创新、奉献绿色能源，各项经济、技术、环保指标保持领先，推动着电力技术的发展。作为电力系统唯一一个“首批国家优质工程质量全过程控制示范单位”，实现全国首批脱硫脱硝与主体工程同步建设、同步投运，在国内首次实现APS一键启停、小汽机驱动引风机等创新技术，率先在广东省完成超低排放改造并创造了四项全国首例。新时期电厂以发展企业回报社会为己任，以集中供热助力地方印染企业减排升级，取代散烧锅炉101台，减少CO</w:t>
      </w:r>
      <w:r w:rsidRPr="00607781">
        <w:rPr>
          <w:rFonts w:ascii="仿宋_GB2312" w:eastAsia="仿宋_GB2312" w:hAnsi="黑体" w:cs="宋体" w:hint="eastAsia"/>
          <w:color w:val="333333"/>
          <w:kern w:val="0"/>
          <w:sz w:val="32"/>
          <w:szCs w:val="32"/>
          <w:vertAlign w:val="subscript"/>
        </w:rPr>
        <w:t>2</w:t>
      </w:r>
      <w:r w:rsidRPr="00160325">
        <w:rPr>
          <w:rFonts w:ascii="仿宋_GB2312" w:eastAsia="仿宋_GB2312" w:hAnsi="黑体" w:cs="宋体" w:hint="eastAsia"/>
          <w:color w:val="333333"/>
          <w:kern w:val="0"/>
          <w:sz w:val="32"/>
          <w:szCs w:val="32"/>
        </w:rPr>
        <w:t>排放量58万吨/年，推动练江综合整治目标实现，为粤东沿海经济带高质量发展作出贡献。</w:t>
      </w:r>
    </w:p>
    <w:p w:rsidR="00C3599C" w:rsidRPr="00160325" w:rsidRDefault="00C3599C" w:rsidP="00C3599C">
      <w:pPr>
        <w:spacing w:line="560" w:lineRule="exact"/>
        <w:ind w:firstLineChars="200" w:firstLine="640"/>
        <w:rPr>
          <w:rFonts w:ascii="仿宋_GB2312" w:eastAsia="仿宋_GB2312" w:hAnsi="黑体" w:cs="宋体"/>
          <w:color w:val="333333"/>
          <w:kern w:val="0"/>
          <w:sz w:val="32"/>
          <w:szCs w:val="32"/>
        </w:rPr>
      </w:pPr>
      <w:r w:rsidRPr="00160325">
        <w:rPr>
          <w:rFonts w:ascii="仿宋_GB2312" w:eastAsia="仿宋_GB2312" w:hAnsi="黑体" w:cs="宋体" w:hint="eastAsia"/>
          <w:color w:val="333333"/>
          <w:kern w:val="0"/>
          <w:sz w:val="32"/>
          <w:szCs w:val="32"/>
        </w:rPr>
        <w:t>投产至今，电厂共获得国家专利68项，创造全国纪录10项，实施技术创新800余项，先后荣获“亚洲电力技术创新奖、国家优质工程金质奖、国家优质工程设立30周年经典工程奖、全国文明单位、全国五一劳动奖状、全国企业管理现代化创新成果一等奖、全国企业文化建设优秀单位、全国企业文化优秀成果二等奖、中国美丽电厂、中央企业先进基层党组织、国家能源科学进步二等奖”等荣誉。</w:t>
      </w:r>
    </w:p>
    <w:p w:rsidR="00F93EA7" w:rsidRPr="00160325" w:rsidRDefault="00C3599C" w:rsidP="00C3599C">
      <w:pPr>
        <w:spacing w:line="560" w:lineRule="exact"/>
        <w:ind w:firstLineChars="200" w:firstLine="640"/>
        <w:rPr>
          <w:rFonts w:ascii="仿宋_GB2312" w:eastAsia="仿宋_GB2312" w:hAnsi="黑体" w:cs="宋体"/>
          <w:color w:val="333333"/>
          <w:kern w:val="0"/>
          <w:sz w:val="32"/>
          <w:szCs w:val="32"/>
        </w:rPr>
      </w:pPr>
      <w:r w:rsidRPr="00160325">
        <w:rPr>
          <w:rFonts w:ascii="仿宋_GB2312" w:eastAsia="仿宋_GB2312" w:hAnsi="黑体" w:cs="宋体" w:hint="eastAsia"/>
          <w:color w:val="333333"/>
          <w:kern w:val="0"/>
          <w:sz w:val="32"/>
          <w:szCs w:val="32"/>
        </w:rPr>
        <w:t>初心创业敢为先，风雨同舟筑标杆。新时期</w:t>
      </w:r>
      <w:r w:rsidRPr="00160325">
        <w:rPr>
          <w:rFonts w:ascii="仿宋_GB2312" w:eastAsia="仿宋_GB2312" w:hAnsi="黑体" w:cs="宋体"/>
          <w:color w:val="333333"/>
          <w:kern w:val="0"/>
          <w:sz w:val="32"/>
          <w:szCs w:val="32"/>
        </w:rPr>
        <w:t>，</w:t>
      </w:r>
      <w:r w:rsidRPr="00160325">
        <w:rPr>
          <w:rFonts w:ascii="仿宋_GB2312" w:eastAsia="仿宋_GB2312" w:hAnsi="黑体" w:cs="宋体" w:hint="eastAsia"/>
          <w:color w:val="333333"/>
          <w:kern w:val="0"/>
          <w:sz w:val="32"/>
          <w:szCs w:val="32"/>
        </w:rPr>
        <w:t>华能海门</w:t>
      </w:r>
      <w:r w:rsidRPr="00160325">
        <w:rPr>
          <w:rFonts w:ascii="仿宋_GB2312" w:eastAsia="仿宋_GB2312" w:hAnsi="黑体" w:cs="宋体" w:hint="eastAsia"/>
          <w:color w:val="333333"/>
          <w:kern w:val="0"/>
          <w:sz w:val="32"/>
          <w:szCs w:val="32"/>
        </w:rPr>
        <w:lastRenderedPageBreak/>
        <w:t>电厂积极践行集团公司“三型”“三化”能源基地开发路径，坚持“三色领航”企业文化引领，立足“高起点、高标准、高质量”，围绕“灵活可靠、高效节能、绿色环保、做精存量，热电联产、风火打捆、储调一体、做优增量”的减碳</w:t>
      </w:r>
      <w:r w:rsidRPr="00160325">
        <w:rPr>
          <w:rFonts w:ascii="仿宋_GB2312" w:eastAsia="仿宋_GB2312" w:hAnsi="黑体" w:cs="宋体"/>
          <w:color w:val="333333"/>
          <w:kern w:val="0"/>
          <w:sz w:val="32"/>
          <w:szCs w:val="32"/>
        </w:rPr>
        <w:t>战略布局，</w:t>
      </w:r>
      <w:r w:rsidRPr="00160325">
        <w:rPr>
          <w:rFonts w:ascii="仿宋_GB2312" w:eastAsia="仿宋_GB2312" w:hAnsi="黑体" w:cs="宋体" w:hint="eastAsia"/>
          <w:color w:val="333333"/>
          <w:kern w:val="0"/>
          <w:sz w:val="32"/>
          <w:szCs w:val="32"/>
        </w:rPr>
        <w:t>打造清洁高效综合能源服务企业，努力在统筹好“双碳”与“发展”上实现新突破，为华能集团公司加快建设“三色三强三优”世界一流现代化清洁能源企业贡献海电力量。</w:t>
      </w:r>
    </w:p>
    <w:p w:rsidR="00C3599C" w:rsidRPr="00160325" w:rsidRDefault="00C3599C" w:rsidP="00C3599C">
      <w:pPr>
        <w:spacing w:line="560" w:lineRule="exact"/>
        <w:ind w:firstLineChars="200" w:firstLine="640"/>
        <w:rPr>
          <w:rFonts w:ascii="仿宋_GB2312" w:eastAsia="仿宋_GB2312" w:hAnsi="黑体" w:cs="宋体"/>
          <w:color w:val="333333"/>
          <w:kern w:val="0"/>
          <w:sz w:val="32"/>
          <w:szCs w:val="32"/>
        </w:rPr>
      </w:pPr>
    </w:p>
    <w:p w:rsidR="00F93EA7" w:rsidRDefault="00C3599C">
      <w:pPr>
        <w:widowControl/>
        <w:shd w:val="clear" w:color="auto" w:fill="FFFFFF"/>
        <w:jc w:val="center"/>
        <w:rPr>
          <w:rFonts w:ascii="楷体" w:eastAsia="楷体" w:hAnsi="楷体" w:cs="宋体"/>
          <w:color w:val="FF0000"/>
          <w:kern w:val="0"/>
          <w:sz w:val="32"/>
          <w:szCs w:val="32"/>
        </w:rPr>
      </w:pPr>
      <w:r>
        <w:rPr>
          <w:rFonts w:ascii="楷体" w:eastAsia="楷体" w:hAnsi="楷体" w:cs="宋体"/>
          <w:noProof/>
          <w:color w:val="FF0000"/>
          <w:kern w:val="0"/>
          <w:sz w:val="32"/>
          <w:szCs w:val="32"/>
        </w:rPr>
        <w:drawing>
          <wp:inline distT="0" distB="0" distL="0" distR="0">
            <wp:extent cx="5274310" cy="3956685"/>
            <wp:effectExtent l="19050" t="0" r="2540" b="0"/>
            <wp:docPr id="2" name="图片 1" descr="2.华能海门电厂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华能海门电厂3.jpg"/>
                    <pic:cNvPicPr/>
                  </pic:nvPicPr>
                  <pic:blipFill>
                    <a:blip r:embed="rId7" cstate="print"/>
                    <a:stretch>
                      <a:fillRect/>
                    </a:stretch>
                  </pic:blipFill>
                  <pic:spPr>
                    <a:xfrm>
                      <a:off x="0" y="0"/>
                      <a:ext cx="5274310" cy="3956685"/>
                    </a:xfrm>
                    <a:prstGeom prst="rect">
                      <a:avLst/>
                    </a:prstGeom>
                  </pic:spPr>
                </pic:pic>
              </a:graphicData>
            </a:graphic>
          </wp:inline>
        </w:drawing>
      </w:r>
    </w:p>
    <w:p w:rsidR="00F93EA7" w:rsidRDefault="00F93EA7">
      <w:pPr>
        <w:widowControl/>
        <w:shd w:val="clear" w:color="auto" w:fill="FFFFFF"/>
        <w:adjustRightInd w:val="0"/>
        <w:snapToGrid w:val="0"/>
        <w:rPr>
          <w:rFonts w:ascii="微软雅黑" w:eastAsia="微软雅黑" w:hAnsi="微软雅黑" w:cs="宋体"/>
          <w:color w:val="FF0000"/>
          <w:kern w:val="0"/>
          <w:sz w:val="30"/>
          <w:szCs w:val="30"/>
        </w:rPr>
      </w:pPr>
    </w:p>
    <w:p w:rsidR="00F93EA7" w:rsidRDefault="00D135C8">
      <w:pPr>
        <w:widowControl/>
        <w:shd w:val="clear" w:color="auto" w:fill="FFFFFF"/>
        <w:ind w:firstLineChars="200" w:firstLine="640"/>
        <w:rPr>
          <w:rFonts w:ascii="黑体" w:eastAsia="黑体" w:hAnsi="黑体" w:cs="宋体"/>
          <w:color w:val="333333"/>
          <w:kern w:val="0"/>
          <w:sz w:val="32"/>
          <w:szCs w:val="32"/>
        </w:rPr>
      </w:pPr>
      <w:r>
        <w:rPr>
          <w:rFonts w:ascii="黑体" w:eastAsia="黑体" w:hAnsi="黑体" w:cs="宋体" w:hint="eastAsia"/>
          <w:bCs/>
          <w:color w:val="333333"/>
          <w:kern w:val="0"/>
          <w:sz w:val="32"/>
          <w:szCs w:val="32"/>
        </w:rPr>
        <w:t>二、联系方式</w:t>
      </w:r>
    </w:p>
    <w:p w:rsidR="00F93EA7" w:rsidRDefault="00D135C8">
      <w:pPr>
        <w:widowControl/>
        <w:shd w:val="clear" w:color="auto" w:fill="FFFFFF"/>
        <w:ind w:firstLineChars="200" w:firstLine="640"/>
        <w:rPr>
          <w:rFonts w:ascii="仿宋_GB2312" w:eastAsia="仿宋_GB2312" w:hAnsi="黑体" w:cs="宋体"/>
          <w:color w:val="333333"/>
          <w:kern w:val="0"/>
          <w:sz w:val="32"/>
          <w:szCs w:val="32"/>
        </w:rPr>
      </w:pPr>
      <w:r>
        <w:rPr>
          <w:rFonts w:ascii="仿宋_GB2312" w:eastAsia="仿宋_GB2312" w:hAnsi="黑体" w:cs="宋体" w:hint="eastAsia"/>
          <w:color w:val="333333"/>
          <w:kern w:val="0"/>
          <w:sz w:val="32"/>
          <w:szCs w:val="32"/>
        </w:rPr>
        <w:t>地址：</w:t>
      </w:r>
      <w:r w:rsidR="00C3599C" w:rsidRPr="00C3599C">
        <w:rPr>
          <w:rFonts w:ascii="仿宋_GB2312" w:eastAsia="仿宋_GB2312" w:hAnsi="黑体" w:cs="宋体" w:hint="eastAsia"/>
          <w:color w:val="333333"/>
          <w:kern w:val="0"/>
          <w:sz w:val="32"/>
          <w:szCs w:val="32"/>
        </w:rPr>
        <w:t>广东省汕头市潮阳区海门镇洪洞村华能海门电厂</w:t>
      </w:r>
    </w:p>
    <w:p w:rsidR="00F93EA7" w:rsidRDefault="00D135C8">
      <w:pPr>
        <w:widowControl/>
        <w:shd w:val="clear" w:color="auto" w:fill="FFFFFF"/>
        <w:ind w:firstLineChars="200" w:firstLine="640"/>
        <w:rPr>
          <w:rFonts w:ascii="仿宋_GB2312" w:eastAsia="仿宋_GB2312" w:hAnsi="黑体" w:cs="宋体"/>
          <w:color w:val="333333"/>
          <w:kern w:val="0"/>
          <w:sz w:val="32"/>
          <w:szCs w:val="32"/>
        </w:rPr>
      </w:pPr>
      <w:r>
        <w:rPr>
          <w:rFonts w:ascii="仿宋_GB2312" w:eastAsia="仿宋_GB2312" w:hAnsi="黑体" w:cs="宋体" w:hint="eastAsia"/>
          <w:color w:val="333333"/>
          <w:kern w:val="0"/>
          <w:sz w:val="32"/>
          <w:szCs w:val="32"/>
        </w:rPr>
        <w:t>邮编：</w:t>
      </w:r>
      <w:r w:rsidR="00C3599C">
        <w:rPr>
          <w:rFonts w:ascii="仿宋_GB2312" w:eastAsia="仿宋_GB2312" w:hAnsi="黑体" w:cs="宋体" w:hint="eastAsia"/>
          <w:color w:val="333333"/>
          <w:kern w:val="0"/>
          <w:sz w:val="32"/>
          <w:szCs w:val="32"/>
        </w:rPr>
        <w:t>515132</w:t>
      </w:r>
    </w:p>
    <w:p w:rsidR="00F93EA7" w:rsidRDefault="00D135C8">
      <w:pPr>
        <w:widowControl/>
        <w:shd w:val="clear" w:color="auto" w:fill="FFFFFF"/>
        <w:ind w:firstLineChars="200" w:firstLine="640"/>
        <w:rPr>
          <w:rFonts w:ascii="仿宋_GB2312" w:eastAsia="仿宋_GB2312" w:hAnsi="黑体" w:cs="宋体"/>
          <w:color w:val="333333"/>
          <w:kern w:val="0"/>
          <w:sz w:val="32"/>
          <w:szCs w:val="32"/>
        </w:rPr>
      </w:pPr>
      <w:r>
        <w:rPr>
          <w:rFonts w:ascii="仿宋_GB2312" w:eastAsia="仿宋_GB2312" w:hAnsi="黑体" w:cs="宋体" w:hint="eastAsia"/>
          <w:color w:val="333333"/>
          <w:kern w:val="0"/>
          <w:sz w:val="32"/>
          <w:szCs w:val="32"/>
        </w:rPr>
        <w:t>电话：</w:t>
      </w:r>
      <w:r w:rsidR="00C3599C">
        <w:rPr>
          <w:rFonts w:ascii="仿宋_GB2312" w:eastAsia="仿宋_GB2312" w:hAnsi="黑体" w:cs="宋体" w:hint="eastAsia"/>
          <w:color w:val="333333"/>
          <w:kern w:val="0"/>
          <w:sz w:val="32"/>
          <w:szCs w:val="32"/>
        </w:rPr>
        <w:t>0754-88191666</w:t>
      </w:r>
    </w:p>
    <w:p w:rsidR="00F93EA7" w:rsidRDefault="00D135C8">
      <w:pPr>
        <w:widowControl/>
        <w:shd w:val="clear" w:color="auto" w:fill="FFFFFF"/>
        <w:ind w:firstLineChars="200" w:firstLine="640"/>
        <w:rPr>
          <w:rFonts w:ascii="仿宋_GB2312" w:eastAsia="仿宋_GB2312" w:hAnsi="黑体" w:cs="宋体"/>
          <w:color w:val="333333"/>
          <w:kern w:val="0"/>
          <w:sz w:val="32"/>
          <w:szCs w:val="32"/>
        </w:rPr>
      </w:pPr>
      <w:r>
        <w:rPr>
          <w:rFonts w:ascii="仿宋_GB2312" w:eastAsia="仿宋_GB2312" w:hAnsi="黑体" w:cs="宋体" w:hint="eastAsia"/>
          <w:color w:val="333333"/>
          <w:kern w:val="0"/>
          <w:sz w:val="32"/>
          <w:szCs w:val="32"/>
        </w:rPr>
        <w:lastRenderedPageBreak/>
        <w:t>邮箱</w:t>
      </w:r>
      <w:r>
        <w:rPr>
          <w:rFonts w:ascii="仿宋_GB2312" w:eastAsia="仿宋_GB2312" w:hAnsi="黑体" w:cs="宋体"/>
          <w:color w:val="333333"/>
          <w:kern w:val="0"/>
          <w:sz w:val="32"/>
          <w:szCs w:val="32"/>
        </w:rPr>
        <w:t>：</w:t>
      </w:r>
      <w:r w:rsidR="00B449FA">
        <w:rPr>
          <w:rFonts w:ascii="仿宋_GB2312" w:eastAsia="仿宋_GB2312" w:hAnsi="黑体" w:cs="宋体" w:hint="eastAsia"/>
          <w:color w:val="333333"/>
          <w:kern w:val="0"/>
          <w:sz w:val="32"/>
          <w:szCs w:val="32"/>
        </w:rPr>
        <w:t>hnhmdc@163.com</w:t>
      </w:r>
    </w:p>
    <w:p w:rsidR="00F93EA7" w:rsidRDefault="00D135C8">
      <w:pPr>
        <w:widowControl/>
        <w:shd w:val="clear" w:color="auto" w:fill="FFFFFF"/>
        <w:ind w:firstLineChars="200" w:firstLine="640"/>
        <w:rPr>
          <w:rFonts w:ascii="仿宋_GB2312" w:eastAsia="仿宋_GB2312" w:hAnsi="黑体" w:cs="宋体"/>
          <w:color w:val="333333"/>
          <w:kern w:val="0"/>
          <w:sz w:val="32"/>
          <w:szCs w:val="32"/>
        </w:rPr>
      </w:pPr>
      <w:r>
        <w:rPr>
          <w:rFonts w:ascii="仿宋_GB2312" w:eastAsia="仿宋_GB2312" w:hAnsi="黑体" w:cs="宋体" w:hint="eastAsia"/>
          <w:color w:val="333333"/>
          <w:kern w:val="0"/>
          <w:sz w:val="32"/>
          <w:szCs w:val="32"/>
        </w:rPr>
        <w:t>传真：</w:t>
      </w:r>
      <w:r w:rsidR="00B449FA">
        <w:rPr>
          <w:rFonts w:ascii="仿宋_GB2312" w:eastAsia="仿宋_GB2312" w:hAnsi="黑体" w:cs="宋体" w:hint="eastAsia"/>
          <w:color w:val="333333"/>
          <w:kern w:val="0"/>
          <w:sz w:val="32"/>
          <w:szCs w:val="32"/>
        </w:rPr>
        <w:t>0754-86613000</w:t>
      </w:r>
    </w:p>
    <w:sectPr w:rsidR="00F93EA7" w:rsidSect="00F93EA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227C" w:rsidRDefault="0095227C" w:rsidP="00F93EA7">
      <w:r>
        <w:separator/>
      </w:r>
    </w:p>
  </w:endnote>
  <w:endnote w:type="continuationSeparator" w:id="1">
    <w:p w:rsidR="0095227C" w:rsidRDefault="0095227C" w:rsidP="00F93EA7">
      <w:r>
        <w:continuationSeparator/>
      </w:r>
    </w:p>
  </w:endnote>
</w:endnotes>
</file>

<file path=word/fontTable.xml><?xml version="1.0" encoding="utf-8"?>
<w:fonts xmlns:r="http://schemas.openxmlformats.org/officeDocument/2006/relationships" xmlns:w="http://schemas.openxmlformats.org/wordprocessingml/2006/main">
  <w:font w:name="等线">
    <w:altName w:val="宋体"/>
    <w:panose1 w:val="00000000000000000000"/>
    <w:charset w:val="86"/>
    <w:family w:val="roman"/>
    <w:notTrueType/>
    <w:pitch w:val="default"/>
    <w:sig w:usb0="00000000" w:usb1="00000000" w:usb2="00000000" w:usb3="00000000" w:csb0="0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Light">
    <w:altName w:val="宋体"/>
    <w:charset w:val="86"/>
    <w:family w:val="auto"/>
    <w:pitch w:val="default"/>
    <w:sig w:usb0="00000000" w:usb1="00000000"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24480707"/>
      <w:docPartObj>
        <w:docPartGallery w:val="AutoText"/>
      </w:docPartObj>
    </w:sdtPr>
    <w:sdtContent>
      <w:p w:rsidR="00F93EA7" w:rsidRDefault="0030643E">
        <w:pPr>
          <w:pStyle w:val="a3"/>
          <w:jc w:val="center"/>
        </w:pPr>
        <w:r>
          <w:fldChar w:fldCharType="begin"/>
        </w:r>
        <w:r w:rsidR="00D135C8">
          <w:instrText>PAGE   \* MERGEFORMAT</w:instrText>
        </w:r>
        <w:r>
          <w:fldChar w:fldCharType="separate"/>
        </w:r>
        <w:r w:rsidR="00607781" w:rsidRPr="00607781">
          <w:rPr>
            <w:noProof/>
            <w:lang w:val="zh-CN"/>
          </w:rPr>
          <w:t>3</w:t>
        </w:r>
        <w:r>
          <w:fldChar w:fldCharType="end"/>
        </w:r>
      </w:p>
    </w:sdtContent>
  </w:sdt>
  <w:p w:rsidR="00F93EA7" w:rsidRDefault="00F93EA7">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227C" w:rsidRDefault="0095227C" w:rsidP="00F93EA7">
      <w:r>
        <w:separator/>
      </w:r>
    </w:p>
  </w:footnote>
  <w:footnote w:type="continuationSeparator" w:id="1">
    <w:p w:rsidR="0095227C" w:rsidRDefault="0095227C" w:rsidP="00F93EA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02C4D"/>
    <w:rsid w:val="000253EC"/>
    <w:rsid w:val="0004500A"/>
    <w:rsid w:val="000C6195"/>
    <w:rsid w:val="00160325"/>
    <w:rsid w:val="001A6B75"/>
    <w:rsid w:val="00206366"/>
    <w:rsid w:val="00267EBA"/>
    <w:rsid w:val="002D39E3"/>
    <w:rsid w:val="002F7E00"/>
    <w:rsid w:val="0030643E"/>
    <w:rsid w:val="003613CA"/>
    <w:rsid w:val="00406FB1"/>
    <w:rsid w:val="00465F0A"/>
    <w:rsid w:val="0049083E"/>
    <w:rsid w:val="004B478B"/>
    <w:rsid w:val="004C3952"/>
    <w:rsid w:val="004E2ECE"/>
    <w:rsid w:val="0060517E"/>
    <w:rsid w:val="00607781"/>
    <w:rsid w:val="00810795"/>
    <w:rsid w:val="008A05F9"/>
    <w:rsid w:val="008A33C5"/>
    <w:rsid w:val="008B21B0"/>
    <w:rsid w:val="008B734F"/>
    <w:rsid w:val="008C78DE"/>
    <w:rsid w:val="0095227C"/>
    <w:rsid w:val="009620BA"/>
    <w:rsid w:val="0096750D"/>
    <w:rsid w:val="009D565E"/>
    <w:rsid w:val="00A662D3"/>
    <w:rsid w:val="00AA3C3B"/>
    <w:rsid w:val="00B37DAA"/>
    <w:rsid w:val="00B449FA"/>
    <w:rsid w:val="00B70399"/>
    <w:rsid w:val="00C113A1"/>
    <w:rsid w:val="00C3599C"/>
    <w:rsid w:val="00CC2AC0"/>
    <w:rsid w:val="00D135C8"/>
    <w:rsid w:val="00E52FD7"/>
    <w:rsid w:val="00E53FE6"/>
    <w:rsid w:val="00E55CE4"/>
    <w:rsid w:val="00EE4321"/>
    <w:rsid w:val="00F02C4D"/>
    <w:rsid w:val="00F93EA7"/>
    <w:rsid w:val="00FA6E4E"/>
    <w:rsid w:val="63864FA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3EA7"/>
    <w:pPr>
      <w:widowControl w:val="0"/>
      <w:jc w:val="both"/>
    </w:pPr>
    <w:rPr>
      <w:kern w:val="2"/>
      <w:sz w:val="21"/>
      <w:szCs w:val="22"/>
    </w:rPr>
  </w:style>
  <w:style w:type="paragraph" w:styleId="4">
    <w:name w:val="heading 4"/>
    <w:basedOn w:val="a"/>
    <w:next w:val="a"/>
    <w:link w:val="4Char"/>
    <w:uiPriority w:val="9"/>
    <w:qFormat/>
    <w:rsid w:val="00F93EA7"/>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F93EA7"/>
    <w:pPr>
      <w:tabs>
        <w:tab w:val="center" w:pos="4153"/>
        <w:tab w:val="right" w:pos="8306"/>
      </w:tabs>
      <w:snapToGrid w:val="0"/>
      <w:jc w:val="left"/>
    </w:pPr>
    <w:rPr>
      <w:sz w:val="18"/>
      <w:szCs w:val="18"/>
    </w:rPr>
  </w:style>
  <w:style w:type="paragraph" w:styleId="a4">
    <w:name w:val="header"/>
    <w:basedOn w:val="a"/>
    <w:link w:val="Char0"/>
    <w:uiPriority w:val="99"/>
    <w:unhideWhenUsed/>
    <w:rsid w:val="00F93EA7"/>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semiHidden/>
    <w:unhideWhenUsed/>
    <w:rsid w:val="00F93EA7"/>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F93EA7"/>
    <w:rPr>
      <w:b/>
      <w:bCs/>
    </w:rPr>
  </w:style>
  <w:style w:type="character" w:customStyle="1" w:styleId="4Char">
    <w:name w:val="标题 4 Char"/>
    <w:basedOn w:val="a0"/>
    <w:link w:val="4"/>
    <w:uiPriority w:val="9"/>
    <w:rsid w:val="00F93EA7"/>
    <w:rPr>
      <w:rFonts w:ascii="宋体" w:eastAsia="宋体" w:hAnsi="宋体" w:cs="宋体"/>
      <w:b/>
      <w:bCs/>
      <w:kern w:val="0"/>
      <w:sz w:val="24"/>
      <w:szCs w:val="24"/>
    </w:rPr>
  </w:style>
  <w:style w:type="character" w:customStyle="1" w:styleId="Char0">
    <w:name w:val="页眉 Char"/>
    <w:basedOn w:val="a0"/>
    <w:link w:val="a4"/>
    <w:uiPriority w:val="99"/>
    <w:rsid w:val="00F93EA7"/>
    <w:rPr>
      <w:sz w:val="18"/>
      <w:szCs w:val="18"/>
    </w:rPr>
  </w:style>
  <w:style w:type="character" w:customStyle="1" w:styleId="Char">
    <w:name w:val="页脚 Char"/>
    <w:basedOn w:val="a0"/>
    <w:link w:val="a3"/>
    <w:uiPriority w:val="99"/>
    <w:qFormat/>
    <w:rsid w:val="00F93EA7"/>
    <w:rPr>
      <w:sz w:val="18"/>
      <w:szCs w:val="18"/>
    </w:rPr>
  </w:style>
  <w:style w:type="paragraph" w:styleId="a7">
    <w:name w:val="Balloon Text"/>
    <w:basedOn w:val="a"/>
    <w:link w:val="Char1"/>
    <w:uiPriority w:val="99"/>
    <w:semiHidden/>
    <w:unhideWhenUsed/>
    <w:rsid w:val="00C3599C"/>
    <w:rPr>
      <w:sz w:val="18"/>
      <w:szCs w:val="18"/>
    </w:rPr>
  </w:style>
  <w:style w:type="character" w:customStyle="1" w:styleId="Char1">
    <w:name w:val="批注框文本 Char"/>
    <w:basedOn w:val="a0"/>
    <w:link w:val="a7"/>
    <w:uiPriority w:val="99"/>
    <w:semiHidden/>
    <w:rsid w:val="00C3599C"/>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3</Pages>
  <Words>419</Words>
  <Characters>420</Characters>
  <Application>Microsoft Office Word</Application>
  <DocSecurity>0</DocSecurity>
  <Lines>18</Lines>
  <Paragraphs>9</Paragraphs>
  <ScaleCrop>false</ScaleCrop>
  <Company>Microsoft</Company>
  <LinksUpToDate>false</LinksUpToDate>
  <CharactersWithSpaces>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时 斌</dc:creator>
  <cp:lastModifiedBy>谢海萍/GDFGS/CHNG</cp:lastModifiedBy>
  <cp:revision>30</cp:revision>
  <cp:lastPrinted>2021-06-18T06:58:00Z</cp:lastPrinted>
  <dcterms:created xsi:type="dcterms:W3CDTF">2021-06-18T05:26:00Z</dcterms:created>
  <dcterms:modified xsi:type="dcterms:W3CDTF">2021-06-24T08:07:00Z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